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31A15" w14:textId="5352A31E" w:rsidR="006C657E" w:rsidRDefault="006C657E" w:rsidP="006C657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</w:t>
      </w:r>
      <w:r w:rsidR="00616F3C" w:rsidRPr="00616F3C">
        <w:rPr>
          <w:rFonts w:cs="Arial" w:hint="eastAsia"/>
          <w:b/>
          <w:noProof/>
          <w:sz w:val="24"/>
        </w:rPr>
        <w:t>1</w:t>
      </w:r>
      <w:r w:rsidR="00616F3C" w:rsidRPr="00616F3C">
        <w:rPr>
          <w:rFonts w:cs="Arial"/>
          <w:b/>
          <w:noProof/>
          <w:sz w:val="24"/>
        </w:rPr>
        <w:t>1</w:t>
      </w:r>
      <w:r w:rsidR="0081587D">
        <w:rPr>
          <w:rFonts w:cs="Arial"/>
          <w:b/>
          <w:noProof/>
          <w:sz w:val="24"/>
        </w:rPr>
        <w:t>719</w:t>
      </w:r>
    </w:p>
    <w:p w14:paraId="529C6182" w14:textId="77777777" w:rsidR="006C657E" w:rsidRDefault="006C657E" w:rsidP="006C657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77D60CFF" w14:textId="1BF7B83C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49BF">
        <w:rPr>
          <w:rFonts w:ascii="Arial" w:hAnsi="Arial" w:cs="Arial"/>
          <w:b/>
          <w:sz w:val="22"/>
          <w:szCs w:val="22"/>
        </w:rPr>
        <w:t>Response to</w:t>
      </w:r>
      <w:r w:rsidR="002049BF" w:rsidRPr="00D0504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ED509B" w:rsidRPr="00D05046">
        <w:rPr>
          <w:rFonts w:ascii="Arial" w:hAnsi="Arial" w:cs="Arial"/>
          <w:b/>
          <w:sz w:val="22"/>
          <w:szCs w:val="22"/>
        </w:rPr>
        <w:t>NSACF Role and NSAC Service Area</w:t>
      </w:r>
    </w:p>
    <w:p w14:paraId="69BD98C2" w14:textId="288FF5DA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 w:rsidRPr="002049BF">
        <w:rPr>
          <w:rFonts w:ascii="Arial" w:hAnsi="Arial" w:cs="Arial"/>
          <w:b/>
          <w:sz w:val="22"/>
          <w:szCs w:val="22"/>
        </w:rPr>
        <w:t>S2-23</w:t>
      </w:r>
      <w:r w:rsidR="006C657E">
        <w:rPr>
          <w:rFonts w:ascii="Arial" w:hAnsi="Arial" w:cs="Arial"/>
          <w:b/>
          <w:sz w:val="22"/>
          <w:szCs w:val="22"/>
        </w:rPr>
        <w:t>100078</w:t>
      </w:r>
      <w:r w:rsidR="002049BF" w:rsidRPr="002049BF">
        <w:rPr>
          <w:rFonts w:ascii="Arial" w:hAnsi="Arial" w:cs="Arial"/>
          <w:b/>
          <w:sz w:val="22"/>
          <w:szCs w:val="22"/>
        </w:rPr>
        <w:t xml:space="preserve">/ </w:t>
      </w:r>
      <w:r w:rsidR="00ED509B">
        <w:rPr>
          <w:rFonts w:ascii="Arial" w:hAnsi="Arial" w:cs="Arial"/>
          <w:b/>
          <w:sz w:val="22"/>
          <w:szCs w:val="22"/>
        </w:rPr>
        <w:t>C</w:t>
      </w:r>
      <w:r w:rsidR="002049BF" w:rsidRPr="002049BF">
        <w:rPr>
          <w:rFonts w:ascii="Arial" w:hAnsi="Arial" w:cs="Arial"/>
          <w:b/>
          <w:sz w:val="22"/>
          <w:szCs w:val="22"/>
        </w:rPr>
        <w:t>4-23</w:t>
      </w:r>
      <w:r w:rsidR="00ED509B">
        <w:rPr>
          <w:rFonts w:ascii="Arial" w:hAnsi="Arial" w:cs="Arial"/>
          <w:b/>
          <w:sz w:val="22"/>
          <w:szCs w:val="22"/>
        </w:rPr>
        <w:t>2359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E446A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509B">
        <w:rPr>
          <w:rFonts w:ascii="Arial" w:hAnsi="Arial" w:cs="Arial"/>
          <w:b/>
          <w:bCs/>
          <w:sz w:val="22"/>
          <w:szCs w:val="22"/>
        </w:rPr>
        <w:t>eNS_Ph3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11242FDE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5"/>
      <w:bookmarkEnd w:id="6"/>
      <w:bookmarkEnd w:id="7"/>
      <w:r w:rsidR="002049BF">
        <w:rPr>
          <w:rFonts w:ascii="Arial" w:hAnsi="Arial" w:cs="Arial"/>
          <w:b/>
          <w:sz w:val="22"/>
          <w:szCs w:val="22"/>
        </w:rPr>
        <w:t>2</w:t>
      </w:r>
    </w:p>
    <w:p w14:paraId="7E40653C" w14:textId="6995C375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D509B">
        <w:rPr>
          <w:rFonts w:ascii="Arial" w:hAnsi="Arial" w:cs="Arial"/>
          <w:b/>
          <w:bCs/>
          <w:sz w:val="22"/>
          <w:szCs w:val="22"/>
        </w:rPr>
        <w:t>CT</w:t>
      </w:r>
      <w:r w:rsidR="002049BF">
        <w:rPr>
          <w:rFonts w:ascii="Arial" w:hAnsi="Arial" w:cs="Arial"/>
          <w:b/>
          <w:bCs/>
          <w:sz w:val="22"/>
          <w:szCs w:val="22"/>
        </w:rPr>
        <w:t>4</w:t>
      </w:r>
    </w:p>
    <w:p w14:paraId="43A51E65" w14:textId="3997DF3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0E3EAD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Jinguo Zhu</w:t>
      </w:r>
    </w:p>
    <w:p w14:paraId="6FE994CF" w14:textId="5A51D03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zhu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049BF">
        <w:rPr>
          <w:rFonts w:ascii="Arial" w:hAnsi="Arial" w:cs="Arial"/>
          <w:b/>
          <w:bCs/>
          <w:sz w:val="22"/>
          <w:szCs w:val="22"/>
        </w:rPr>
        <w:t>jinguo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049BF">
        <w:rPr>
          <w:rFonts w:ascii="Arial" w:hAnsi="Arial" w:cs="Arial"/>
          <w:b/>
          <w:bCs/>
          <w:sz w:val="22"/>
          <w:szCs w:val="22"/>
        </w:rPr>
        <w:t>zte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  <w:r w:rsidR="002049BF">
        <w:rPr>
          <w:rFonts w:ascii="Arial" w:hAnsi="Arial" w:cs="Arial"/>
          <w:b/>
          <w:bCs/>
          <w:sz w:val="22"/>
          <w:szCs w:val="22"/>
        </w:rPr>
        <w:t xml:space="preserve"> dot cn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15BE14F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076D2D11" w14:textId="62851E58" w:rsidR="00ED509B" w:rsidRPr="00EB2898" w:rsidRDefault="002049BF" w:rsidP="00EB2898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bookmarkStart w:id="15" w:name="_Hlk109550148"/>
      <w:bookmarkEnd w:id="14"/>
      <w:r w:rsidRPr="00EB2898">
        <w:rPr>
          <w:rFonts w:ascii="Arial" w:hAnsi="Arial" w:cs="Arial"/>
        </w:rPr>
        <w:t xml:space="preserve">SA2 thanks </w:t>
      </w:r>
      <w:r w:rsidR="00ED509B" w:rsidRPr="00EB2898">
        <w:rPr>
          <w:rFonts w:ascii="Arial" w:hAnsi="Arial" w:cs="Arial"/>
        </w:rPr>
        <w:t>CT4 for LS on NSACF Role and NSAC Service Area. SA2 would like to answer the questions from CT4 as follows:</w:t>
      </w:r>
    </w:p>
    <w:p w14:paraId="34BEB30F" w14:textId="77777777" w:rsid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852A9E">
        <w:rPr>
          <w:rFonts w:ascii="Arial" w:hAnsi="Arial" w:cs="Arial"/>
          <w:b/>
        </w:rPr>
        <w:t xml:space="preserve">Q1. </w:t>
      </w:r>
      <w:r>
        <w:rPr>
          <w:rFonts w:ascii="Arial" w:hAnsi="Arial" w:cs="Arial"/>
          <w:b/>
        </w:rPr>
        <w:t xml:space="preserve">For hierarchical NSACF architecture, an NSACF may function as a primary NSACF or a </w:t>
      </w:r>
      <w:r w:rsidRPr="00C77B11">
        <w:rPr>
          <w:rFonts w:ascii="Arial" w:hAnsi="Arial" w:cs="Arial"/>
          <w:b/>
        </w:rPr>
        <w:t>subordinate</w:t>
      </w:r>
      <w:r>
        <w:rPr>
          <w:rFonts w:ascii="Arial" w:hAnsi="Arial" w:cs="Arial"/>
          <w:b/>
        </w:rPr>
        <w:t xml:space="preserve"> NSACF. However, it is not clear to CT4 that whether the configuration of NSACF role (i.e. primary NSACF or </w:t>
      </w:r>
      <w:r w:rsidRPr="00C77B11">
        <w:rPr>
          <w:rFonts w:ascii="Arial" w:hAnsi="Arial" w:cs="Arial"/>
          <w:b/>
        </w:rPr>
        <w:t>subordinate</w:t>
      </w:r>
      <w:r>
        <w:rPr>
          <w:rFonts w:ascii="Arial" w:hAnsi="Arial" w:cs="Arial"/>
          <w:b/>
        </w:rPr>
        <w:t xml:space="preserve"> NSACF) is per S-NSSAI basis, or for the whole PLMN?</w:t>
      </w:r>
    </w:p>
    <w:p w14:paraId="27EA1413" w14:textId="4786FD97" w:rsidR="00ED509B" w:rsidRP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ED509B">
        <w:rPr>
          <w:rFonts w:ascii="Arial" w:hAnsi="Arial" w:cs="Arial"/>
        </w:rPr>
        <w:t>SA2 answer:</w:t>
      </w:r>
      <w:r>
        <w:rPr>
          <w:rFonts w:ascii="Arial" w:hAnsi="Arial" w:cs="Arial"/>
        </w:rPr>
        <w:t xml:space="preserve"> The configuration of primary NSACF or subordinate NSACF is per S-NSSAI basis. </w:t>
      </w:r>
    </w:p>
    <w:p w14:paraId="12E8034C" w14:textId="77777777" w:rsid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406A2B">
        <w:rPr>
          <w:rFonts w:ascii="Arial" w:hAnsi="Arial" w:cs="Arial"/>
          <w:b/>
        </w:rPr>
        <w:t>Q2. If the network is configured with multiple NSAC service areas, is it possible or valid deployment that, for a given S-NSSAI, an NSACF instance can act as the primary NSACF and at the same time for certain NSAC service area(s)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also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act as a distributed NSACF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(with other NASC service areas served by other distributed NSACFs).</w:t>
      </w:r>
    </w:p>
    <w:p w14:paraId="0D61E51C" w14:textId="60127340" w:rsidR="00ED509B" w:rsidRP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ED509B">
        <w:rPr>
          <w:rFonts w:ascii="Arial" w:hAnsi="Arial" w:cs="Arial"/>
        </w:rPr>
        <w:t xml:space="preserve">SA2 answer: </w:t>
      </w:r>
      <w:r w:rsidR="00636944">
        <w:rPr>
          <w:rFonts w:ascii="Arial" w:hAnsi="Arial" w:cs="Arial"/>
        </w:rPr>
        <w:t xml:space="preserve">Yes. </w:t>
      </w:r>
    </w:p>
    <w:p w14:paraId="5B6A7911" w14:textId="15479E95" w:rsidR="00830C71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2A5760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2A5760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It is not clear to CT4, whether a NSAC service area may be identified by TAI(s) or should be instead identified by a new NSAC service area identifier that may take the form of an operator defined string?</w:t>
      </w:r>
    </w:p>
    <w:p w14:paraId="15CB6E6C" w14:textId="66C90CCF" w:rsidR="00637512" w:rsidRPr="00DF30DF" w:rsidRDefault="00ED509B" w:rsidP="00637512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A2 </w:t>
      </w:r>
      <w:r w:rsidR="00637512">
        <w:rPr>
          <w:rFonts w:ascii="Arial" w:eastAsiaTheme="minorEastAsia" w:hAnsi="Arial" w:cs="Arial"/>
          <w:lang w:eastAsia="zh-CN"/>
        </w:rPr>
        <w:t>answer:</w:t>
      </w:r>
      <w:r w:rsidR="00637512">
        <w:rPr>
          <w:rFonts w:ascii="Arial" w:hAnsi="Arial" w:cs="Arial"/>
        </w:rPr>
        <w:t xml:space="preserve"> </w:t>
      </w:r>
      <w:r w:rsidR="00763C23">
        <w:rPr>
          <w:rFonts w:ascii="Arial" w:hAnsi="Arial" w:cs="Arial"/>
        </w:rPr>
        <w:t xml:space="preserve">SA2 plans to further discuss the NSAC service area </w:t>
      </w:r>
      <w:r w:rsidR="00C003C5">
        <w:rPr>
          <w:rFonts w:ascii="Arial" w:hAnsi="Arial" w:cs="Arial"/>
        </w:rPr>
        <w:t xml:space="preserve">topic </w:t>
      </w:r>
      <w:r w:rsidR="00763C23">
        <w:rPr>
          <w:rFonts w:ascii="Arial" w:hAnsi="Arial" w:cs="Arial"/>
        </w:rPr>
        <w:t xml:space="preserve">at next SA2 meeting and will update CT4 later. </w:t>
      </w:r>
      <w:bookmarkStart w:id="16" w:name="_GoBack"/>
      <w:bookmarkEnd w:id="16"/>
    </w:p>
    <w:p w14:paraId="26B9C858" w14:textId="77777777" w:rsidR="00637512" w:rsidRPr="00637512" w:rsidRDefault="00637512" w:rsidP="00B266DB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</w:p>
    <w:p w14:paraId="7E3D5CD1" w14:textId="3545E2A0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04622E6C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509B">
        <w:rPr>
          <w:rFonts w:ascii="Arial" w:hAnsi="Arial" w:cs="Arial"/>
          <w:b/>
        </w:rPr>
        <w:t>CT</w:t>
      </w:r>
      <w:r w:rsidR="002049BF">
        <w:rPr>
          <w:rFonts w:ascii="Arial" w:hAnsi="Arial" w:cs="Arial"/>
          <w:b/>
        </w:rPr>
        <w:t>4</w:t>
      </w:r>
    </w:p>
    <w:p w14:paraId="692D6AB7" w14:textId="76D0A3BC" w:rsidR="00487135" w:rsidRDefault="00B97703" w:rsidP="002049BF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</w:t>
      </w:r>
      <w:r w:rsidR="002049BF">
        <w:t>2</w:t>
      </w:r>
      <w:r w:rsidR="009D2F59" w:rsidRPr="009D2F59">
        <w:t xml:space="preserve"> </w:t>
      </w:r>
      <w:r w:rsidR="00FE172A">
        <w:t xml:space="preserve">kindly </w:t>
      </w:r>
      <w:r w:rsidR="002049BF">
        <w:t>asks</w:t>
      </w:r>
      <w:r w:rsidR="00FE172A">
        <w:t xml:space="preserve"> </w:t>
      </w:r>
      <w:r w:rsidR="00ED509B">
        <w:t>CT4</w:t>
      </w:r>
      <w:r w:rsidR="00FE172A">
        <w:t xml:space="preserve"> to</w:t>
      </w:r>
      <w:r w:rsidR="00534C27">
        <w:t xml:space="preserve"> </w:t>
      </w:r>
      <w:r w:rsidR="002049BF">
        <w:t xml:space="preserve">take the </w:t>
      </w:r>
      <w:r w:rsidR="00F02816">
        <w:t xml:space="preserve">information </w:t>
      </w:r>
      <w:r w:rsidR="002049BF">
        <w:t>above into account</w:t>
      </w:r>
      <w:r w:rsidR="00487135">
        <w:t>.</w:t>
      </w:r>
    </w:p>
    <w:p w14:paraId="19C7E533" w14:textId="242A765A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049BF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5"/>
    <w:p w14:paraId="25B70ABD" w14:textId="1D2DAF3D" w:rsidR="001B3C91" w:rsidRDefault="001B3C91" w:rsidP="00AD1F68">
      <w:r>
        <w:t>SA</w:t>
      </w:r>
      <w:r w:rsidR="002049BF">
        <w:t>2</w:t>
      </w:r>
      <w:r>
        <w:t>#</w:t>
      </w:r>
      <w:r w:rsidR="002049BF">
        <w:t>160</w:t>
      </w:r>
      <w:r>
        <w:tab/>
      </w:r>
      <w:r w:rsidR="00C935A4">
        <w:t>13</w:t>
      </w:r>
      <w:r w:rsidR="00C935A4" w:rsidRPr="00C935A4">
        <w:rPr>
          <w:vertAlign w:val="superscript"/>
        </w:rPr>
        <w:t>th</w:t>
      </w:r>
      <w:r>
        <w:t>–</w:t>
      </w:r>
      <w:r w:rsidR="00C935A4">
        <w:t>17</w:t>
      </w:r>
      <w:r w:rsidR="00C935A4" w:rsidRPr="00C935A4">
        <w:rPr>
          <w:vertAlign w:val="superscript"/>
        </w:rPr>
        <w:t>th</w:t>
      </w:r>
      <w:r w:rsidR="00C935A4">
        <w:t xml:space="preserve"> November</w:t>
      </w:r>
      <w:r>
        <w:t xml:space="preserve"> 2023</w:t>
      </w:r>
      <w:r>
        <w:tab/>
      </w:r>
      <w:r>
        <w:tab/>
      </w:r>
      <w:r w:rsidR="00956F32">
        <w:t>Chicago</w:t>
      </w:r>
      <w:r>
        <w:t xml:space="preserve">, </w:t>
      </w:r>
      <w:r w:rsidR="00956F32">
        <w:t>US</w:t>
      </w:r>
    </w:p>
    <w:p w14:paraId="0A5E6689" w14:textId="77777777" w:rsidR="008518AA" w:rsidRDefault="008518AA" w:rsidP="008518AA">
      <w:r w:rsidRPr="00DF0EC2">
        <w:rPr>
          <w:lang w:val="en-US"/>
        </w:rPr>
        <w:t>SA2-Ad Hoc</w:t>
      </w:r>
      <w:r>
        <w:tab/>
        <w:t>22</w:t>
      </w:r>
      <w:r w:rsidRPr="00DF0EC2">
        <w:rPr>
          <w:vertAlign w:val="superscript"/>
        </w:rPr>
        <w:t>nd</w:t>
      </w:r>
      <w:r>
        <w:t xml:space="preserve"> –29</w:t>
      </w:r>
      <w:r>
        <w:rPr>
          <w:vertAlign w:val="superscript"/>
        </w:rPr>
        <w:t>th</w:t>
      </w:r>
      <w:r>
        <w:t xml:space="preserve"> </w:t>
      </w:r>
      <w:r w:rsidRPr="00DF0EC2">
        <w:t>January</w:t>
      </w:r>
      <w:r>
        <w:t>, 2024</w:t>
      </w:r>
      <w:r>
        <w:tab/>
      </w:r>
      <w:r>
        <w:tab/>
        <w:t xml:space="preserve">Emeeting </w:t>
      </w:r>
    </w:p>
    <w:p w14:paraId="3209D4C1" w14:textId="77777777" w:rsidR="00DC0A77" w:rsidRPr="009B3428" w:rsidRDefault="00DC0A77" w:rsidP="00AD1F68"/>
    <w:sectPr w:rsidR="00DC0A7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F65C1" w14:textId="77777777" w:rsidR="00D276BD" w:rsidRDefault="00D276BD">
      <w:pPr>
        <w:spacing w:after="0"/>
      </w:pPr>
      <w:r>
        <w:separator/>
      </w:r>
    </w:p>
  </w:endnote>
  <w:endnote w:type="continuationSeparator" w:id="0">
    <w:p w14:paraId="54CE6AAD" w14:textId="77777777" w:rsidR="00D276BD" w:rsidRDefault="00D276BD">
      <w:pPr>
        <w:spacing w:after="0"/>
      </w:pPr>
      <w:r>
        <w:continuationSeparator/>
      </w:r>
    </w:p>
  </w:endnote>
  <w:endnote w:type="continuationNotice" w:id="1">
    <w:p w14:paraId="488D09C6" w14:textId="77777777" w:rsidR="00D276BD" w:rsidRDefault="00D276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526EA" w14:textId="77777777" w:rsidR="00D276BD" w:rsidRDefault="00D276BD">
      <w:pPr>
        <w:spacing w:after="0"/>
      </w:pPr>
      <w:r>
        <w:separator/>
      </w:r>
    </w:p>
  </w:footnote>
  <w:footnote w:type="continuationSeparator" w:id="0">
    <w:p w14:paraId="067F50D6" w14:textId="77777777" w:rsidR="00D276BD" w:rsidRDefault="00D276BD">
      <w:pPr>
        <w:spacing w:after="0"/>
      </w:pPr>
      <w:r>
        <w:continuationSeparator/>
      </w:r>
    </w:p>
  </w:footnote>
  <w:footnote w:type="continuationNotice" w:id="1">
    <w:p w14:paraId="6A45D85D" w14:textId="77777777" w:rsidR="00D276BD" w:rsidRDefault="00D276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168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3D4D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B9F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A04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07BC0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25B6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6CF4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49BF"/>
    <w:rsid w:val="00205F93"/>
    <w:rsid w:val="002075B6"/>
    <w:rsid w:val="00211FD3"/>
    <w:rsid w:val="00212BB0"/>
    <w:rsid w:val="00213E0E"/>
    <w:rsid w:val="0022043D"/>
    <w:rsid w:val="0022129D"/>
    <w:rsid w:val="00221702"/>
    <w:rsid w:val="00221DB9"/>
    <w:rsid w:val="00224C23"/>
    <w:rsid w:val="00227DEA"/>
    <w:rsid w:val="00230730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969D4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4D9A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62B78"/>
    <w:rsid w:val="00364E8D"/>
    <w:rsid w:val="003716B6"/>
    <w:rsid w:val="00373D8C"/>
    <w:rsid w:val="00381645"/>
    <w:rsid w:val="00383545"/>
    <w:rsid w:val="00383E91"/>
    <w:rsid w:val="003852EC"/>
    <w:rsid w:val="003855E8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E2E4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0A3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EEF"/>
    <w:rsid w:val="004D6E0C"/>
    <w:rsid w:val="004E0F15"/>
    <w:rsid w:val="004E15C8"/>
    <w:rsid w:val="004E3218"/>
    <w:rsid w:val="004E3939"/>
    <w:rsid w:val="004E4CCF"/>
    <w:rsid w:val="004E5350"/>
    <w:rsid w:val="004E554F"/>
    <w:rsid w:val="004E6AC4"/>
    <w:rsid w:val="004E776F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37C87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1447"/>
    <w:rsid w:val="005632D2"/>
    <w:rsid w:val="00563D1F"/>
    <w:rsid w:val="00563F17"/>
    <w:rsid w:val="00564D02"/>
    <w:rsid w:val="00567622"/>
    <w:rsid w:val="00570DEE"/>
    <w:rsid w:val="00571A5B"/>
    <w:rsid w:val="00572D2B"/>
    <w:rsid w:val="005737D0"/>
    <w:rsid w:val="00575FF1"/>
    <w:rsid w:val="00576655"/>
    <w:rsid w:val="00590287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C6D9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16F3C"/>
    <w:rsid w:val="00621A04"/>
    <w:rsid w:val="0062368D"/>
    <w:rsid w:val="006306B8"/>
    <w:rsid w:val="00630C6F"/>
    <w:rsid w:val="00632403"/>
    <w:rsid w:val="00632633"/>
    <w:rsid w:val="006337B8"/>
    <w:rsid w:val="00633B5D"/>
    <w:rsid w:val="006341A7"/>
    <w:rsid w:val="0063519E"/>
    <w:rsid w:val="00636944"/>
    <w:rsid w:val="00637512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2F08"/>
    <w:rsid w:val="006C657E"/>
    <w:rsid w:val="006C669A"/>
    <w:rsid w:val="006C6DFA"/>
    <w:rsid w:val="006C76D3"/>
    <w:rsid w:val="006D629B"/>
    <w:rsid w:val="006D6314"/>
    <w:rsid w:val="006E14FE"/>
    <w:rsid w:val="006E5F26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1D3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C23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4488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587D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0C71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18AA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27B0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169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05B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230F"/>
    <w:rsid w:val="00A43029"/>
    <w:rsid w:val="00A47625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59E"/>
    <w:rsid w:val="00A73469"/>
    <w:rsid w:val="00A804B8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2022"/>
    <w:rsid w:val="00B231E6"/>
    <w:rsid w:val="00B261B2"/>
    <w:rsid w:val="00B266DB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C76A7"/>
    <w:rsid w:val="00BD05C8"/>
    <w:rsid w:val="00BD0601"/>
    <w:rsid w:val="00BD2518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0FC5"/>
    <w:rsid w:val="00BF75AB"/>
    <w:rsid w:val="00C0013C"/>
    <w:rsid w:val="00C002BA"/>
    <w:rsid w:val="00C003C5"/>
    <w:rsid w:val="00C011CF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5257"/>
    <w:rsid w:val="00C57048"/>
    <w:rsid w:val="00C57137"/>
    <w:rsid w:val="00C65A7A"/>
    <w:rsid w:val="00C660C1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C10C0"/>
    <w:rsid w:val="00CC1209"/>
    <w:rsid w:val="00CC319F"/>
    <w:rsid w:val="00CC5063"/>
    <w:rsid w:val="00CC6577"/>
    <w:rsid w:val="00CD131F"/>
    <w:rsid w:val="00CD149E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046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276BD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0FD2"/>
    <w:rsid w:val="00D52189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0A77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14D2"/>
    <w:rsid w:val="00DF1DB3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898"/>
    <w:rsid w:val="00EB2BD7"/>
    <w:rsid w:val="00EB5DAF"/>
    <w:rsid w:val="00EC1471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D509B"/>
    <w:rsid w:val="00EE014D"/>
    <w:rsid w:val="00EE12FD"/>
    <w:rsid w:val="00EE13E1"/>
    <w:rsid w:val="00EE2752"/>
    <w:rsid w:val="00EE4180"/>
    <w:rsid w:val="00EE47B2"/>
    <w:rsid w:val="00EE6542"/>
    <w:rsid w:val="00EE73C0"/>
    <w:rsid w:val="00EF1059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2816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48F8"/>
    <w:rsid w:val="00F35EC1"/>
    <w:rsid w:val="00F374BC"/>
    <w:rsid w:val="00F400D8"/>
    <w:rsid w:val="00F44C8E"/>
    <w:rsid w:val="00F453D7"/>
    <w:rsid w:val="00F45B75"/>
    <w:rsid w:val="00F46016"/>
    <w:rsid w:val="00F47072"/>
    <w:rsid w:val="00F473FD"/>
    <w:rsid w:val="00F51903"/>
    <w:rsid w:val="00F51919"/>
    <w:rsid w:val="00F57005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18E7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A19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A19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A19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A192B"/>
    <w:pPr>
      <w:outlineLvl w:val="5"/>
    </w:pPr>
  </w:style>
  <w:style w:type="paragraph" w:styleId="7">
    <w:name w:val="heading 7"/>
    <w:basedOn w:val="H6"/>
    <w:next w:val="a"/>
    <w:qFormat/>
    <w:rsid w:val="006A192B"/>
    <w:pPr>
      <w:outlineLvl w:val="6"/>
    </w:pPr>
  </w:style>
  <w:style w:type="paragraph" w:styleId="8">
    <w:name w:val="heading 8"/>
    <w:basedOn w:val="1"/>
    <w:next w:val="a"/>
    <w:qFormat/>
    <w:rsid w:val="006A19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A19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A192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6A19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A192B"/>
    <w:pPr>
      <w:spacing w:before="180"/>
      <w:ind w:left="2693" w:hanging="2693"/>
    </w:pPr>
    <w:rPr>
      <w:b/>
    </w:rPr>
  </w:style>
  <w:style w:type="paragraph" w:styleId="10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A192B"/>
    <w:pPr>
      <w:ind w:left="1701" w:hanging="1701"/>
    </w:pPr>
  </w:style>
  <w:style w:type="paragraph" w:styleId="40">
    <w:name w:val="toc 4"/>
    <w:basedOn w:val="30"/>
    <w:semiHidden/>
    <w:rsid w:val="006A192B"/>
    <w:pPr>
      <w:ind w:left="1418" w:hanging="1418"/>
    </w:pPr>
  </w:style>
  <w:style w:type="paragraph" w:styleId="30">
    <w:name w:val="toc 3"/>
    <w:basedOn w:val="21"/>
    <w:semiHidden/>
    <w:rsid w:val="006A192B"/>
    <w:pPr>
      <w:ind w:left="1134" w:hanging="1134"/>
    </w:pPr>
  </w:style>
  <w:style w:type="paragraph" w:styleId="21">
    <w:name w:val="toc 2"/>
    <w:basedOn w:val="10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A192B"/>
    <w:pPr>
      <w:ind w:left="284"/>
    </w:pPr>
  </w:style>
  <w:style w:type="paragraph" w:styleId="11">
    <w:name w:val="index 1"/>
    <w:basedOn w:val="a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A192B"/>
    <w:pPr>
      <w:outlineLvl w:val="9"/>
    </w:pPr>
  </w:style>
  <w:style w:type="paragraph" w:styleId="23">
    <w:name w:val="List Number 2"/>
    <w:basedOn w:val="ac"/>
    <w:semiHidden/>
    <w:rsid w:val="006A192B"/>
    <w:pPr>
      <w:ind w:left="851"/>
    </w:pPr>
  </w:style>
  <w:style w:type="character" w:styleId="ad">
    <w:name w:val="footnote reference"/>
    <w:semiHidden/>
    <w:rsid w:val="006A192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a"/>
    <w:rsid w:val="006A192B"/>
    <w:pPr>
      <w:keepLines/>
      <w:ind w:left="1135" w:hanging="851"/>
    </w:pPr>
  </w:style>
  <w:style w:type="paragraph" w:styleId="90">
    <w:name w:val="toc 9"/>
    <w:basedOn w:val="80"/>
    <w:semiHidden/>
    <w:rsid w:val="006A192B"/>
    <w:pPr>
      <w:ind w:left="1418" w:hanging="1418"/>
    </w:pPr>
  </w:style>
  <w:style w:type="paragraph" w:customStyle="1" w:styleId="EX">
    <w:name w:val="EX"/>
    <w:basedOn w:val="a"/>
    <w:rsid w:val="006A192B"/>
    <w:pPr>
      <w:keepLines/>
      <w:ind w:left="1702" w:hanging="1418"/>
    </w:pPr>
  </w:style>
  <w:style w:type="paragraph" w:customStyle="1" w:styleId="FP">
    <w:name w:val="FP"/>
    <w:basedOn w:val="a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60">
    <w:name w:val="toc 6"/>
    <w:basedOn w:val="50"/>
    <w:next w:val="a"/>
    <w:semiHidden/>
    <w:rsid w:val="006A192B"/>
    <w:pPr>
      <w:ind w:left="1985" w:hanging="1985"/>
    </w:pPr>
  </w:style>
  <w:style w:type="paragraph" w:styleId="70">
    <w:name w:val="toc 7"/>
    <w:basedOn w:val="60"/>
    <w:next w:val="a"/>
    <w:semiHidden/>
    <w:rsid w:val="006A192B"/>
    <w:pPr>
      <w:ind w:left="2268" w:hanging="2268"/>
    </w:pPr>
  </w:style>
  <w:style w:type="paragraph" w:styleId="24">
    <w:name w:val="List Bullet 2"/>
    <w:basedOn w:val="af"/>
    <w:semiHidden/>
    <w:rsid w:val="006A192B"/>
    <w:pPr>
      <w:ind w:left="851"/>
    </w:pPr>
  </w:style>
  <w:style w:type="paragraph" w:styleId="31">
    <w:name w:val="List Bullet 3"/>
    <w:basedOn w:val="24"/>
    <w:semiHidden/>
    <w:rsid w:val="006A192B"/>
    <w:pPr>
      <w:ind w:left="1135"/>
    </w:pPr>
  </w:style>
  <w:style w:type="paragraph" w:styleId="ac">
    <w:name w:val="List Number"/>
    <w:basedOn w:val="a7"/>
    <w:semiHidden/>
    <w:rsid w:val="006A192B"/>
  </w:style>
  <w:style w:type="paragraph" w:customStyle="1" w:styleId="EQ">
    <w:name w:val="EQ"/>
    <w:basedOn w:val="a"/>
    <w:next w:val="a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5"/>
    <w:next w:val="a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a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25">
    <w:name w:val="List 2"/>
    <w:basedOn w:val="a7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A192B"/>
    <w:pPr>
      <w:ind w:left="1135"/>
    </w:pPr>
  </w:style>
  <w:style w:type="paragraph" w:styleId="41">
    <w:name w:val="List 4"/>
    <w:basedOn w:val="32"/>
    <w:semiHidden/>
    <w:rsid w:val="006A192B"/>
    <w:pPr>
      <w:ind w:left="1418"/>
    </w:pPr>
  </w:style>
  <w:style w:type="paragraph" w:styleId="51">
    <w:name w:val="List 5"/>
    <w:basedOn w:val="41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a7">
    <w:name w:val="List"/>
    <w:basedOn w:val="a"/>
    <w:semiHidden/>
    <w:rsid w:val="006A192B"/>
    <w:pPr>
      <w:ind w:left="568" w:hanging="284"/>
    </w:pPr>
  </w:style>
  <w:style w:type="paragraph" w:styleId="af">
    <w:name w:val="List Bullet"/>
    <w:basedOn w:val="a7"/>
    <w:semiHidden/>
    <w:rsid w:val="006A192B"/>
  </w:style>
  <w:style w:type="paragraph" w:styleId="42">
    <w:name w:val="List Bullet 4"/>
    <w:basedOn w:val="31"/>
    <w:semiHidden/>
    <w:rsid w:val="006A192B"/>
    <w:pPr>
      <w:ind w:left="1418"/>
    </w:pPr>
  </w:style>
  <w:style w:type="paragraph" w:styleId="52">
    <w:name w:val="List Bullet 5"/>
    <w:basedOn w:val="42"/>
    <w:semiHidden/>
    <w:rsid w:val="006A192B"/>
    <w:pPr>
      <w:ind w:left="1702"/>
    </w:pPr>
  </w:style>
  <w:style w:type="paragraph" w:customStyle="1" w:styleId="B2">
    <w:name w:val="B2"/>
    <w:basedOn w:val="25"/>
    <w:rsid w:val="006A192B"/>
  </w:style>
  <w:style w:type="paragraph" w:customStyle="1" w:styleId="B3">
    <w:name w:val="B3"/>
    <w:basedOn w:val="32"/>
    <w:rsid w:val="006A192B"/>
  </w:style>
  <w:style w:type="paragraph" w:customStyle="1" w:styleId="B4">
    <w:name w:val="B4"/>
    <w:basedOn w:val="41"/>
    <w:rsid w:val="006A192B"/>
  </w:style>
  <w:style w:type="paragraph" w:customStyle="1" w:styleId="B5">
    <w:name w:val="B5"/>
    <w:basedOn w:val="51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3A440F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3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4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EA50B-EEEF-494C-8299-9D0F58F1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ZTEr08</cp:lastModifiedBy>
  <cp:revision>8</cp:revision>
  <cp:lastPrinted>2002-04-23T07:10:00Z</cp:lastPrinted>
  <dcterms:created xsi:type="dcterms:W3CDTF">2023-10-12T00:12:00Z</dcterms:created>
  <dcterms:modified xsi:type="dcterms:W3CDTF">2023-10-13T03:05:00Z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